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AAC" w:rsidRPr="00A119CD" w:rsidRDefault="00E41AAC" w:rsidP="00E41AAC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A119CD">
        <w:rPr>
          <w:rFonts w:asciiTheme="majorHAnsi" w:hAnsiTheme="majorHAnsi"/>
          <w:sz w:val="22"/>
          <w:szCs w:val="22"/>
        </w:rPr>
        <w:t>Okirat száma: JOG/                /2025/DÓHSZK/M</w:t>
      </w:r>
    </w:p>
    <w:p w:rsidR="00E41AAC" w:rsidRPr="00A119CD" w:rsidRDefault="00E41AAC" w:rsidP="00E41AA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40"/>
        </w:rPr>
      </w:pPr>
      <w:r w:rsidRPr="00A119CD">
        <w:rPr>
          <w:rFonts w:asciiTheme="majorHAnsi" w:hAnsiTheme="majorHAnsi"/>
          <w:sz w:val="40"/>
          <w:szCs w:val="40"/>
        </w:rPr>
        <w:t>Módosító okirat</w:t>
      </w:r>
    </w:p>
    <w:p w:rsidR="00E41AAC" w:rsidRPr="00A119CD" w:rsidRDefault="00E41AAC" w:rsidP="00E41AAC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A119CD">
        <w:rPr>
          <w:rFonts w:asciiTheme="majorHAnsi" w:hAnsiTheme="majorHAnsi"/>
          <w:b/>
          <w:sz w:val="22"/>
          <w:szCs w:val="24"/>
        </w:rPr>
        <w:t>A Dunakeszi Óvodai és Humán Szolgáltató Központ és Könyvtár Dunakeszi Város Önkormányzata Képviselő-testülete által 2025. augusztus 27. napján kiadott, JOG/7-14/2025/DÓHSZK/A számú alapító okiratát az államháztartásról szóló 2011. évi CXCV. törvény 8/A. §-a és a nemzeti köznevelésről szóló 2011. évi CXC. törvény 21. § (2) és (3) bekezdése alapján – Dunakeszi Város Önkormányzata Képviselő-testületének ……./2025. (IX.25.) számú határozatára figyelemmel</w:t>
      </w:r>
      <w:r w:rsidRPr="00A119CD">
        <w:rPr>
          <w:rFonts w:asciiTheme="majorHAnsi" w:hAnsiTheme="majorHAnsi"/>
          <w:sz w:val="22"/>
          <w:szCs w:val="22"/>
        </w:rPr>
        <w:t xml:space="preserve"> </w:t>
      </w:r>
      <w:r w:rsidRPr="00A119CD">
        <w:rPr>
          <w:rFonts w:asciiTheme="majorHAnsi" w:hAnsiTheme="majorHAnsi"/>
          <w:b/>
          <w:sz w:val="22"/>
          <w:szCs w:val="24"/>
        </w:rPr>
        <w:t>– a következők szerint módosítom:</w:t>
      </w:r>
    </w:p>
    <w:p w:rsidR="00E41AAC" w:rsidRPr="00A119CD" w:rsidRDefault="00E41AAC" w:rsidP="00E41AAC">
      <w:pPr>
        <w:pStyle w:val="Listaszerbekezds"/>
        <w:numPr>
          <w:ilvl w:val="0"/>
          <w:numId w:val="4"/>
        </w:numPr>
        <w:tabs>
          <w:tab w:val="left" w:leader="dot" w:pos="9072"/>
          <w:tab w:val="left" w:leader="dot" w:pos="16443"/>
        </w:tabs>
        <w:spacing w:before="240"/>
        <w:ind w:left="425" w:hanging="425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A119CD">
        <w:rPr>
          <w:rFonts w:asciiTheme="majorHAnsi" w:hAnsiTheme="majorHAnsi"/>
          <w:b/>
          <w:sz w:val="22"/>
          <w:szCs w:val="24"/>
        </w:rPr>
        <w:t>Az alapító okirat 1.1.1. alpontja helyébe a következő rendelkezés lép:</w:t>
      </w:r>
    </w:p>
    <w:p w:rsidR="00E41AAC" w:rsidRDefault="00E41AAC" w:rsidP="00E41AAC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120"/>
        <w:ind w:left="1083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„1.1.1.</w:t>
      </w:r>
      <w:r>
        <w:rPr>
          <w:rFonts w:asciiTheme="majorHAnsi" w:hAnsiTheme="majorHAnsi"/>
          <w:sz w:val="22"/>
          <w:szCs w:val="22"/>
        </w:rPr>
        <w:tab/>
      </w:r>
      <w:r w:rsidRPr="00A119CD">
        <w:rPr>
          <w:rFonts w:asciiTheme="majorHAnsi" w:hAnsiTheme="majorHAnsi"/>
          <w:sz w:val="22"/>
          <w:szCs w:val="22"/>
        </w:rPr>
        <w:t>megnevezése: Dunakeszi Óvodai és Humán Szolgáltató Központ</w:t>
      </w:r>
      <w:r>
        <w:rPr>
          <w:rFonts w:asciiTheme="majorHAnsi" w:hAnsiTheme="majorHAnsi"/>
          <w:sz w:val="22"/>
          <w:szCs w:val="22"/>
        </w:rPr>
        <w:t>”</w:t>
      </w:r>
      <w:r w:rsidRPr="00A119CD">
        <w:rPr>
          <w:rFonts w:asciiTheme="majorHAnsi" w:hAnsiTheme="majorHAnsi"/>
          <w:sz w:val="22"/>
          <w:szCs w:val="22"/>
        </w:rPr>
        <w:t xml:space="preserve"> </w:t>
      </w:r>
    </w:p>
    <w:p w:rsidR="00E41AAC" w:rsidRPr="00A119CD" w:rsidRDefault="00E41AAC" w:rsidP="00E41AAC">
      <w:pPr>
        <w:pStyle w:val="Listaszerbekezds1"/>
        <w:numPr>
          <w:ilvl w:val="0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240"/>
        <w:ind w:left="425" w:hanging="425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 w:rsidRPr="00A119CD">
        <w:rPr>
          <w:rFonts w:asciiTheme="majorHAnsi" w:hAnsiTheme="majorHAnsi" w:cs="Arial"/>
          <w:b/>
          <w:sz w:val="22"/>
          <w:szCs w:val="22"/>
        </w:rPr>
        <w:t xml:space="preserve">Az alapító okirat 1.2.2. alpontja </w:t>
      </w:r>
      <w:r>
        <w:rPr>
          <w:rFonts w:asciiTheme="majorHAnsi" w:hAnsiTheme="majorHAnsi" w:cs="Arial"/>
          <w:b/>
          <w:sz w:val="22"/>
          <w:szCs w:val="22"/>
        </w:rPr>
        <w:t>helyébe a következő rendelkezés lép:</w:t>
      </w:r>
    </w:p>
    <w:p w:rsidR="00E41AAC" w:rsidRPr="00A119CD" w:rsidRDefault="00E41AAC" w:rsidP="00E41AAC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120"/>
        <w:ind w:left="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</w:t>
      </w:r>
      <w:r w:rsidRPr="00A119CD">
        <w:rPr>
          <w:rFonts w:asciiTheme="majorHAnsi" w:hAnsiTheme="majorHAnsi"/>
          <w:sz w:val="22"/>
          <w:szCs w:val="22"/>
        </w:rPr>
        <w:t>telep</w:t>
      </w:r>
      <w:r w:rsidRPr="00A119CD">
        <w:rPr>
          <w:rFonts w:asciiTheme="majorHAnsi" w:hAnsiTheme="majorHAnsi"/>
          <w:sz w:val="22"/>
          <w:szCs w:val="24"/>
          <w:lang w:eastAsia="en-US"/>
        </w:rPr>
        <w:t>helye</w:t>
      </w:r>
      <w:r w:rsidRPr="00A119CD">
        <w:rPr>
          <w:rFonts w:asciiTheme="majorHAnsi" w:hAnsiTheme="majorHAnsi"/>
          <w:sz w:val="22"/>
          <w:szCs w:val="24"/>
        </w:rPr>
        <w:t>(i):</w:t>
      </w:r>
    </w:p>
    <w:p w:rsidR="00E41AAC" w:rsidRPr="00A119CD" w:rsidRDefault="00E41AAC" w:rsidP="00E41AAC">
      <w:pPr>
        <w:pStyle w:val="Listaszerbekezds1"/>
        <w:tabs>
          <w:tab w:val="left" w:pos="1134"/>
          <w:tab w:val="left" w:leader="dot" w:pos="9781"/>
          <w:tab w:val="left" w:leader="dot" w:pos="16443"/>
        </w:tabs>
        <w:ind w:left="0"/>
        <w:contextualSpacing w:val="0"/>
        <w:jc w:val="righ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"/>
        <w:gridCol w:w="4106"/>
        <w:gridCol w:w="4380"/>
      </w:tblGrid>
      <w:tr w:rsidR="00E41AAC" w:rsidRPr="00D3048D" w:rsidTr="00C8725F">
        <w:tc>
          <w:tcPr>
            <w:tcW w:w="317" w:type="pct"/>
            <w:vAlign w:val="center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</w:rPr>
            </w:pPr>
          </w:p>
        </w:tc>
        <w:tc>
          <w:tcPr>
            <w:tcW w:w="2266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</w:rPr>
            </w:pPr>
            <w:r w:rsidRPr="00CE7300">
              <w:rPr>
                <w:rFonts w:asciiTheme="majorHAnsi" w:hAnsiTheme="majorHAnsi"/>
                <w:sz w:val="22"/>
              </w:rPr>
              <w:t>telephely megnevezése</w:t>
            </w:r>
          </w:p>
        </w:tc>
        <w:tc>
          <w:tcPr>
            <w:tcW w:w="2418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</w:rPr>
            </w:pPr>
            <w:r w:rsidRPr="00CE7300">
              <w:rPr>
                <w:rFonts w:asciiTheme="majorHAnsi" w:hAnsiTheme="majorHAnsi"/>
                <w:sz w:val="22"/>
              </w:rPr>
              <w:t>telephely címe</w:t>
            </w:r>
          </w:p>
        </w:tc>
      </w:tr>
      <w:tr w:rsidR="00E41AAC" w:rsidRPr="00D3048D" w:rsidTr="00C8725F">
        <w:trPr>
          <w:trHeight w:val="331"/>
        </w:trPr>
        <w:tc>
          <w:tcPr>
            <w:tcW w:w="317" w:type="pct"/>
            <w:vAlign w:val="center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1</w:t>
            </w:r>
          </w:p>
        </w:tc>
        <w:tc>
          <w:tcPr>
            <w:tcW w:w="2266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Gazdasági Osztály</w:t>
            </w:r>
          </w:p>
        </w:tc>
        <w:tc>
          <w:tcPr>
            <w:tcW w:w="2418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2120 Dunakeszi, Vasút utca11.</w:t>
            </w:r>
          </w:p>
        </w:tc>
      </w:tr>
      <w:tr w:rsidR="00E41AAC" w:rsidRPr="00D3048D" w:rsidTr="00C8725F">
        <w:trPr>
          <w:trHeight w:val="542"/>
        </w:trPr>
        <w:tc>
          <w:tcPr>
            <w:tcW w:w="317" w:type="pct"/>
            <w:vAlign w:val="center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2</w:t>
            </w:r>
          </w:p>
        </w:tc>
        <w:tc>
          <w:tcPr>
            <w:tcW w:w="2266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Család és Gyermekjóléti Szolgálat Szakmai Egység</w:t>
            </w:r>
          </w:p>
        </w:tc>
        <w:tc>
          <w:tcPr>
            <w:tcW w:w="2418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2120 Dunakeszi, Bajcsy-Zsilinszky utca 32.</w:t>
            </w:r>
          </w:p>
        </w:tc>
      </w:tr>
      <w:tr w:rsidR="00E41AAC" w:rsidRPr="00D3048D" w:rsidTr="00C8725F">
        <w:trPr>
          <w:trHeight w:val="649"/>
        </w:trPr>
        <w:tc>
          <w:tcPr>
            <w:tcW w:w="317" w:type="pct"/>
            <w:vAlign w:val="center"/>
          </w:tcPr>
          <w:p w:rsidR="00E41AAC" w:rsidRPr="00E63BD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3</w:t>
            </w:r>
          </w:p>
        </w:tc>
        <w:tc>
          <w:tcPr>
            <w:tcW w:w="2266" w:type="pct"/>
          </w:tcPr>
          <w:p w:rsidR="00E41AAC" w:rsidRPr="00E63BD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F84E9C">
              <w:rPr>
                <w:rFonts w:asciiTheme="majorHAnsi" w:hAnsiTheme="majorHAnsi"/>
                <w:sz w:val="22"/>
              </w:rPr>
              <w:t>Család és Gyermekjóléti Járási Szolgáltatási Szakmai Egység</w:t>
            </w:r>
          </w:p>
        </w:tc>
        <w:tc>
          <w:tcPr>
            <w:tcW w:w="2418" w:type="pct"/>
          </w:tcPr>
          <w:p w:rsidR="00E41AAC" w:rsidRPr="00E63BD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F84E9C">
              <w:rPr>
                <w:rFonts w:asciiTheme="majorHAnsi" w:hAnsiTheme="majorHAnsi"/>
                <w:sz w:val="22"/>
              </w:rPr>
              <w:t>2120 Dunakeszi, Bajcsy-Zsilinszky utca 32.</w:t>
            </w:r>
          </w:p>
        </w:tc>
      </w:tr>
      <w:tr w:rsidR="00E41AAC" w:rsidRPr="00D3048D" w:rsidTr="00C8725F">
        <w:trPr>
          <w:trHeight w:val="559"/>
        </w:trPr>
        <w:tc>
          <w:tcPr>
            <w:tcW w:w="317" w:type="pct"/>
            <w:vAlign w:val="center"/>
          </w:tcPr>
          <w:p w:rsidR="00E41AAC" w:rsidRPr="00E63BD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4</w:t>
            </w:r>
          </w:p>
        </w:tc>
        <w:tc>
          <w:tcPr>
            <w:tcW w:w="2266" w:type="pct"/>
          </w:tcPr>
          <w:p w:rsidR="00E41AAC" w:rsidRPr="00E63BD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F84E9C">
              <w:rPr>
                <w:rFonts w:asciiTheme="majorHAnsi" w:hAnsiTheme="majorHAnsi"/>
                <w:sz w:val="22"/>
              </w:rPr>
              <w:t>Óvodai és Iskolai Szociális Segítő Szakmai Egység</w:t>
            </w:r>
          </w:p>
        </w:tc>
        <w:tc>
          <w:tcPr>
            <w:tcW w:w="2418" w:type="pct"/>
          </w:tcPr>
          <w:p w:rsidR="00E41AAC" w:rsidRPr="00E63BD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F84E9C">
              <w:rPr>
                <w:rFonts w:asciiTheme="majorHAnsi" w:hAnsiTheme="majorHAnsi"/>
                <w:sz w:val="22"/>
              </w:rPr>
              <w:t>2120 Dunakeszi, Bajcsy-Zsilinszky utca 32.</w:t>
            </w:r>
          </w:p>
        </w:tc>
      </w:tr>
      <w:tr w:rsidR="00E41AAC" w:rsidRPr="00D3048D" w:rsidTr="00C8725F">
        <w:tc>
          <w:tcPr>
            <w:tcW w:w="317" w:type="pct"/>
            <w:vAlign w:val="center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5</w:t>
            </w:r>
          </w:p>
        </w:tc>
        <w:tc>
          <w:tcPr>
            <w:tcW w:w="2266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Csillagszem Bölcsőde</w:t>
            </w:r>
          </w:p>
        </w:tc>
        <w:tc>
          <w:tcPr>
            <w:tcW w:w="2418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2120 Dunakeszi, Garas utca 28.</w:t>
            </w:r>
          </w:p>
        </w:tc>
      </w:tr>
      <w:tr w:rsidR="00E41AAC" w:rsidRPr="00D3048D" w:rsidTr="00C8725F">
        <w:tc>
          <w:tcPr>
            <w:tcW w:w="317" w:type="pct"/>
            <w:vAlign w:val="center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6</w:t>
            </w:r>
          </w:p>
        </w:tc>
        <w:tc>
          <w:tcPr>
            <w:tcW w:w="2266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Kincsem Bölcsőde</w:t>
            </w:r>
          </w:p>
        </w:tc>
        <w:tc>
          <w:tcPr>
            <w:tcW w:w="2418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2120 Dunakeszi, Kincsem utca 12.</w:t>
            </w:r>
          </w:p>
        </w:tc>
      </w:tr>
      <w:tr w:rsidR="00E41AAC" w:rsidRPr="00D3048D" w:rsidTr="00C8725F">
        <w:tc>
          <w:tcPr>
            <w:tcW w:w="317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7</w:t>
            </w:r>
          </w:p>
        </w:tc>
        <w:tc>
          <w:tcPr>
            <w:tcW w:w="2266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Napsugár Bölcsőde</w:t>
            </w:r>
          </w:p>
        </w:tc>
        <w:tc>
          <w:tcPr>
            <w:tcW w:w="2418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hAnsiTheme="majorHAnsi"/>
                <w:sz w:val="22"/>
              </w:rPr>
              <w:t>2120 Dunakeszi, Brunszvik utca 1. (hrsz. 056/29)</w:t>
            </w:r>
          </w:p>
        </w:tc>
      </w:tr>
      <w:tr w:rsidR="00E41AAC" w:rsidRPr="00D3048D" w:rsidTr="00C8725F">
        <w:tc>
          <w:tcPr>
            <w:tcW w:w="317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8</w:t>
            </w:r>
          </w:p>
        </w:tc>
        <w:tc>
          <w:tcPr>
            <w:tcW w:w="2266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Dunakeszi Óvodai és Humán Szolgáltató Központ Alagi Tagóvodája</w:t>
            </w:r>
          </w:p>
        </w:tc>
        <w:tc>
          <w:tcPr>
            <w:tcW w:w="2418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2120 Dunakeszi, Óvoda köz 1.</w:t>
            </w:r>
          </w:p>
        </w:tc>
      </w:tr>
      <w:tr w:rsidR="00E41AAC" w:rsidRPr="00D3048D" w:rsidTr="00C8725F">
        <w:tc>
          <w:tcPr>
            <w:tcW w:w="317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9</w:t>
            </w:r>
          </w:p>
        </w:tc>
        <w:tc>
          <w:tcPr>
            <w:tcW w:w="2266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Dunakeszi Óvodai és Humán Szolgáltató Központ Gyöngyharmat Tagóvodája</w:t>
            </w:r>
          </w:p>
        </w:tc>
        <w:tc>
          <w:tcPr>
            <w:tcW w:w="2418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2120 Dunakeszi, Garas utca 28.</w:t>
            </w:r>
          </w:p>
        </w:tc>
      </w:tr>
      <w:tr w:rsidR="00E41AAC" w:rsidRPr="00D3048D" w:rsidTr="00C8725F">
        <w:tc>
          <w:tcPr>
            <w:tcW w:w="317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10</w:t>
            </w:r>
          </w:p>
        </w:tc>
        <w:tc>
          <w:tcPr>
            <w:tcW w:w="2266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Dunakeszi Óvodai és Humán Szolgáltató Központ Kerekerdő Tagóvodája</w:t>
            </w:r>
          </w:p>
        </w:tc>
        <w:tc>
          <w:tcPr>
            <w:tcW w:w="2418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2120 Dunakeszi, Posta utca 5</w:t>
            </w:r>
          </w:p>
        </w:tc>
      </w:tr>
      <w:tr w:rsidR="00E41AAC" w:rsidRPr="00D3048D" w:rsidTr="00C8725F">
        <w:tc>
          <w:tcPr>
            <w:tcW w:w="317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11</w:t>
            </w:r>
          </w:p>
        </w:tc>
        <w:tc>
          <w:tcPr>
            <w:tcW w:w="2266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Dunakeszi Óvodai és Humán Szolgáltató Központ Játszóház Tagóvodája</w:t>
            </w:r>
          </w:p>
        </w:tc>
        <w:tc>
          <w:tcPr>
            <w:tcW w:w="2418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2120 Dunakeszi, Barátság útja 47.</w:t>
            </w:r>
          </w:p>
        </w:tc>
      </w:tr>
      <w:tr w:rsidR="00E41AAC" w:rsidRPr="00D3048D" w:rsidTr="00C8725F">
        <w:tc>
          <w:tcPr>
            <w:tcW w:w="317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12</w:t>
            </w:r>
          </w:p>
        </w:tc>
        <w:tc>
          <w:tcPr>
            <w:tcW w:w="2266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Dunakeszi Óvodai és Humán Szolgáltató Központ Meseház Tagóvodája</w:t>
            </w:r>
          </w:p>
        </w:tc>
        <w:tc>
          <w:tcPr>
            <w:tcW w:w="2418" w:type="pct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2120 Dunakeszi, Kandó Kálmán sétány 14.</w:t>
            </w:r>
          </w:p>
        </w:tc>
      </w:tr>
      <w:tr w:rsidR="00E41AAC" w:rsidRPr="00D3048D" w:rsidTr="00C8725F">
        <w:tc>
          <w:tcPr>
            <w:tcW w:w="317" w:type="pct"/>
            <w:shd w:val="clear" w:color="auto" w:fill="auto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13</w:t>
            </w:r>
          </w:p>
        </w:tc>
        <w:tc>
          <w:tcPr>
            <w:tcW w:w="2266" w:type="pct"/>
            <w:shd w:val="clear" w:color="auto" w:fill="auto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Dunakeszi Óvodai és Humán Szolgáltató Központ Aranyalma Tagóvodája</w:t>
            </w:r>
          </w:p>
        </w:tc>
        <w:tc>
          <w:tcPr>
            <w:tcW w:w="2418" w:type="pct"/>
            <w:shd w:val="clear" w:color="auto" w:fill="auto"/>
          </w:tcPr>
          <w:p w:rsidR="00E41AAC" w:rsidRPr="00CE7300" w:rsidRDefault="00E41AAC" w:rsidP="00C8725F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</w:rPr>
            </w:pPr>
            <w:r w:rsidRPr="00CE7300">
              <w:rPr>
                <w:rFonts w:asciiTheme="majorHAnsi" w:eastAsia="Calibri" w:hAnsiTheme="majorHAnsi"/>
                <w:sz w:val="22"/>
              </w:rPr>
              <w:t>2120 Dunakeszi, Brunszvik utca 3. (hrsz: 056/35)</w:t>
            </w:r>
          </w:p>
        </w:tc>
      </w:tr>
    </w:tbl>
    <w:p w:rsidR="00E41AAC" w:rsidRDefault="00E41AAC" w:rsidP="00E41AAC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240"/>
        <w:ind w:left="425"/>
        <w:contextualSpacing w:val="0"/>
        <w:jc w:val="both"/>
        <w:rPr>
          <w:rFonts w:asciiTheme="majorHAnsi" w:hAnsiTheme="majorHAnsi"/>
          <w:b/>
          <w:sz w:val="22"/>
          <w:szCs w:val="22"/>
        </w:rPr>
      </w:pPr>
    </w:p>
    <w:p w:rsidR="00E41AAC" w:rsidRPr="00CE0EC9" w:rsidRDefault="00E41AAC" w:rsidP="00E41AAC">
      <w:pPr>
        <w:spacing w:before="24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lastRenderedPageBreak/>
        <w:t xml:space="preserve">3. </w:t>
      </w:r>
      <w:r w:rsidRPr="00CE0EC9">
        <w:rPr>
          <w:rFonts w:asciiTheme="majorHAnsi" w:hAnsiTheme="majorHAnsi"/>
          <w:b/>
          <w:sz w:val="22"/>
          <w:szCs w:val="22"/>
        </w:rPr>
        <w:t xml:space="preserve">Az alapító okirat 4.1. pont a.) pontjából az </w:t>
      </w:r>
      <w:r w:rsidRPr="00CE0EC9">
        <w:rPr>
          <w:rFonts w:asciiTheme="majorHAnsi" w:hAnsiTheme="majorHAnsi"/>
          <w:sz w:val="22"/>
          <w:szCs w:val="22"/>
        </w:rPr>
        <w:t>„(Szt.)”</w:t>
      </w:r>
      <w:r w:rsidRPr="00CE0EC9">
        <w:rPr>
          <w:rFonts w:asciiTheme="majorHAnsi" w:hAnsiTheme="majorHAnsi"/>
          <w:b/>
          <w:sz w:val="22"/>
          <w:szCs w:val="22"/>
        </w:rPr>
        <w:t xml:space="preserve"> szövegrész, a b.) pontjából az </w:t>
      </w:r>
      <w:r w:rsidRPr="00CE0EC9">
        <w:rPr>
          <w:rFonts w:asciiTheme="majorHAnsi" w:hAnsiTheme="majorHAnsi"/>
          <w:sz w:val="22"/>
          <w:szCs w:val="22"/>
        </w:rPr>
        <w:t>„(Gyvt.)”</w:t>
      </w:r>
      <w:r w:rsidRPr="00CE0EC9">
        <w:rPr>
          <w:rFonts w:asciiTheme="majorHAnsi" w:hAnsiTheme="majorHAnsi"/>
          <w:b/>
          <w:sz w:val="22"/>
          <w:szCs w:val="22"/>
        </w:rPr>
        <w:t xml:space="preserve"> szövegrész és az „f.) </w:t>
      </w:r>
      <w:r w:rsidRPr="00CE0EC9">
        <w:rPr>
          <w:rFonts w:asciiTheme="majorHAnsi" w:hAnsiTheme="majorHAnsi" w:cs="Arial"/>
          <w:sz w:val="22"/>
          <w:szCs w:val="22"/>
        </w:rPr>
        <w:t xml:space="preserve">a muzeális intézményekről, nyilvános könyvtári ellátásról és a közművelődésről szóló 1997. évi CXL. törvény 55. és 65. §-ában meghatározott tevékenységek,” </w:t>
      </w:r>
      <w:r w:rsidRPr="00CE0EC9">
        <w:rPr>
          <w:rFonts w:asciiTheme="majorHAnsi" w:hAnsiTheme="majorHAnsi"/>
          <w:b/>
          <w:sz w:val="22"/>
          <w:szCs w:val="22"/>
        </w:rPr>
        <w:t>szövegrész elhagyásra kerül.</w:t>
      </w:r>
    </w:p>
    <w:p w:rsidR="00E41AAC" w:rsidRPr="00C7530F" w:rsidRDefault="00E41AAC" w:rsidP="00E41AAC">
      <w:pPr>
        <w:pStyle w:val="Listaszerbekezds1"/>
        <w:tabs>
          <w:tab w:val="left" w:pos="540"/>
          <w:tab w:val="left" w:leader="dot" w:pos="9781"/>
          <w:tab w:val="left" w:leader="dot" w:pos="16443"/>
        </w:tabs>
        <w:spacing w:before="240"/>
        <w:ind w:left="425" w:hanging="425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4"/>
        </w:rPr>
        <w:t xml:space="preserve">4. </w:t>
      </w:r>
      <w:r w:rsidRPr="006466B5">
        <w:rPr>
          <w:rFonts w:asciiTheme="majorHAnsi" w:hAnsiTheme="majorHAnsi"/>
          <w:b/>
          <w:sz w:val="22"/>
          <w:szCs w:val="22"/>
        </w:rPr>
        <w:t>Az alapító okirat 4.3. pontjából az</w:t>
      </w:r>
      <w:r w:rsidRPr="006466B5">
        <w:rPr>
          <w:rFonts w:asciiTheme="majorHAnsi" w:hAnsiTheme="majorHAnsi"/>
          <w:sz w:val="22"/>
          <w:szCs w:val="22"/>
        </w:rPr>
        <w:t xml:space="preserve"> „</w:t>
      </w:r>
      <w:r w:rsidRPr="00A119CD">
        <w:rPr>
          <w:rFonts w:asciiTheme="majorHAnsi" w:hAnsiTheme="majorHAnsi" w:cs="Arial"/>
          <w:sz w:val="22"/>
          <w:szCs w:val="22"/>
        </w:rPr>
        <w:t>Az intézmény nyilvános könyvtárként működteti a városi könyvtárat, heti 37 óra nyitva tartással.</w:t>
      </w:r>
      <w:r>
        <w:rPr>
          <w:rFonts w:asciiTheme="majorHAnsi" w:hAnsiTheme="majorHAnsi" w:cs="Arial"/>
          <w:sz w:val="22"/>
          <w:szCs w:val="22"/>
        </w:rPr>
        <w:t xml:space="preserve">” </w:t>
      </w:r>
      <w:r w:rsidRPr="00C7530F">
        <w:rPr>
          <w:rFonts w:asciiTheme="majorHAnsi" w:hAnsiTheme="majorHAnsi"/>
          <w:b/>
          <w:sz w:val="22"/>
          <w:szCs w:val="22"/>
        </w:rPr>
        <w:t>szövegrész elhagyásra kerül.</w:t>
      </w:r>
    </w:p>
    <w:p w:rsidR="00E41AAC" w:rsidRPr="006466B5" w:rsidRDefault="00E41AAC" w:rsidP="00E41AAC">
      <w:pPr>
        <w:spacing w:before="24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5. </w:t>
      </w:r>
      <w:r w:rsidRPr="006466B5">
        <w:rPr>
          <w:rFonts w:asciiTheme="majorHAnsi" w:hAnsiTheme="majorHAnsi"/>
          <w:b/>
          <w:sz w:val="22"/>
          <w:szCs w:val="22"/>
        </w:rPr>
        <w:t xml:space="preserve">Az alapító okirat 4.4. pontjába foglalt táblázat következő </w:t>
      </w:r>
      <w:r w:rsidRPr="006466B5">
        <w:rPr>
          <w:rFonts w:asciiTheme="majorHAnsi" w:hAnsiTheme="majorHAnsi" w:cs="Arial"/>
          <w:b/>
          <w:sz w:val="22"/>
          <w:szCs w:val="22"/>
        </w:rPr>
        <w:t xml:space="preserve">4., 5. és 6. sora elhagyásra </w:t>
      </w:r>
      <w:r>
        <w:rPr>
          <w:rFonts w:asciiTheme="majorHAnsi" w:hAnsiTheme="majorHAnsi" w:cs="Arial"/>
          <w:b/>
          <w:sz w:val="22"/>
          <w:szCs w:val="22"/>
        </w:rPr>
        <w:t xml:space="preserve">kerül </w:t>
      </w:r>
      <w:r w:rsidRPr="006466B5">
        <w:rPr>
          <w:rFonts w:asciiTheme="majorHAnsi" w:hAnsiTheme="majorHAnsi" w:cs="Arial"/>
          <w:b/>
          <w:sz w:val="22"/>
          <w:szCs w:val="22"/>
        </w:rPr>
        <w:t>a további szerkezeti egységek számozásának értelemszerű megváltozásával:</w:t>
      </w:r>
    </w:p>
    <w:p w:rsidR="00E41AAC" w:rsidRPr="00A119CD" w:rsidRDefault="00E41AAC" w:rsidP="00E41AAC">
      <w:pPr>
        <w:tabs>
          <w:tab w:val="left" w:leader="dot" w:pos="9072"/>
          <w:tab w:val="left" w:leader="dot" w:pos="16443"/>
        </w:tabs>
        <w:spacing w:before="12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„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1935"/>
        <w:gridCol w:w="6603"/>
      </w:tblGrid>
      <w:tr w:rsidR="00E41AAC" w:rsidRPr="00A119CD" w:rsidTr="00C8725F">
        <w:tc>
          <w:tcPr>
            <w:tcW w:w="288" w:type="pct"/>
          </w:tcPr>
          <w:p w:rsidR="00E41AAC" w:rsidRPr="00C7530F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E41AAC" w:rsidRPr="00C7530F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082042</w:t>
            </w:r>
          </w:p>
        </w:tc>
        <w:tc>
          <w:tcPr>
            <w:tcW w:w="3644" w:type="pct"/>
          </w:tcPr>
          <w:p w:rsidR="00E41AAC" w:rsidRPr="00C7530F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Könyvtári állomány gyarapítása, nyilvántartása</w:t>
            </w:r>
          </w:p>
        </w:tc>
      </w:tr>
      <w:tr w:rsidR="00E41AAC" w:rsidRPr="00A119CD" w:rsidTr="00C8725F">
        <w:tc>
          <w:tcPr>
            <w:tcW w:w="288" w:type="pct"/>
          </w:tcPr>
          <w:p w:rsidR="00E41AAC" w:rsidRPr="00C7530F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E41AAC" w:rsidRPr="00C7530F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082043</w:t>
            </w:r>
          </w:p>
        </w:tc>
        <w:tc>
          <w:tcPr>
            <w:tcW w:w="3644" w:type="pct"/>
          </w:tcPr>
          <w:p w:rsidR="00E41AAC" w:rsidRPr="00C7530F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Könyvtári állomány feltárása, megőrzése, védelme</w:t>
            </w:r>
          </w:p>
        </w:tc>
      </w:tr>
      <w:tr w:rsidR="00E41AAC" w:rsidRPr="00A119CD" w:rsidTr="00C8725F">
        <w:tc>
          <w:tcPr>
            <w:tcW w:w="288" w:type="pct"/>
          </w:tcPr>
          <w:p w:rsidR="00E41AAC" w:rsidRPr="00C7530F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E41AAC" w:rsidRPr="00C7530F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:rsidR="00E41AAC" w:rsidRPr="00C7530F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Könyvtári szolgáltatások</w:t>
            </w:r>
          </w:p>
        </w:tc>
      </w:tr>
    </w:tbl>
    <w:p w:rsidR="00E41AAC" w:rsidRPr="006466B5" w:rsidRDefault="00E41AAC" w:rsidP="00E41AAC">
      <w:pPr>
        <w:tabs>
          <w:tab w:val="left" w:leader="dot" w:pos="9072"/>
          <w:tab w:val="left" w:leader="dot" w:pos="16443"/>
        </w:tabs>
        <w:jc w:val="right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”</w:t>
      </w:r>
    </w:p>
    <w:p w:rsidR="00E41AAC" w:rsidRPr="006466B5" w:rsidRDefault="00E41AAC" w:rsidP="00E41AAC">
      <w:pPr>
        <w:tabs>
          <w:tab w:val="left" w:leader="dot" w:pos="9072"/>
          <w:tab w:val="left" w:leader="dot" w:pos="16443"/>
        </w:tabs>
        <w:spacing w:before="24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6. </w:t>
      </w:r>
      <w:r w:rsidRPr="006466B5">
        <w:rPr>
          <w:rFonts w:asciiTheme="majorHAnsi" w:hAnsiTheme="majorHAnsi"/>
          <w:b/>
          <w:sz w:val="22"/>
          <w:szCs w:val="24"/>
        </w:rPr>
        <w:t xml:space="preserve">Az alapító okirat 6.1.2. alpontjában a </w:t>
      </w:r>
      <w:r w:rsidRPr="006466B5">
        <w:rPr>
          <w:rFonts w:asciiTheme="majorHAnsi" w:hAnsiTheme="majorHAnsi"/>
          <w:sz w:val="22"/>
          <w:szCs w:val="24"/>
        </w:rPr>
        <w:t xml:space="preserve">„sajátos nevelési igényű gyermekek óvodai nevelése” </w:t>
      </w:r>
      <w:r w:rsidRPr="006466B5">
        <w:rPr>
          <w:rFonts w:asciiTheme="majorHAnsi" w:hAnsiTheme="majorHAnsi"/>
          <w:b/>
          <w:sz w:val="22"/>
          <w:szCs w:val="24"/>
        </w:rPr>
        <w:t xml:space="preserve">szövegrész helyébe a </w:t>
      </w:r>
      <w:r w:rsidRPr="006466B5">
        <w:rPr>
          <w:rFonts w:asciiTheme="majorHAnsi" w:hAnsiTheme="majorHAnsi"/>
          <w:sz w:val="22"/>
          <w:szCs w:val="24"/>
        </w:rPr>
        <w:t>„a többi gyermekkel együtt nevelhető sajátos nevelési igényű gyermekek óvodai nevelése”</w:t>
      </w:r>
      <w:r w:rsidRPr="006466B5">
        <w:rPr>
          <w:rFonts w:asciiTheme="majorHAnsi" w:hAnsiTheme="majorHAnsi"/>
          <w:b/>
          <w:sz w:val="22"/>
          <w:szCs w:val="24"/>
        </w:rPr>
        <w:t xml:space="preserve"> szöveg lép.</w:t>
      </w:r>
    </w:p>
    <w:p w:rsidR="00E41AAC" w:rsidRDefault="00E41AAC" w:rsidP="00E41AAC">
      <w:pPr>
        <w:spacing w:before="24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7. </w:t>
      </w:r>
      <w:r w:rsidRPr="00CE0EC9">
        <w:rPr>
          <w:rFonts w:asciiTheme="majorHAnsi" w:hAnsiTheme="majorHAnsi"/>
          <w:b/>
          <w:sz w:val="22"/>
          <w:szCs w:val="22"/>
        </w:rPr>
        <w:t>Az alapító okirat 6.1.2. alpontjából a „</w:t>
      </w:r>
      <w:r w:rsidRPr="00CE0EC9">
        <w:rPr>
          <w:rFonts w:asciiTheme="majorHAnsi" w:hAnsiTheme="majorHAnsi"/>
          <w:sz w:val="22"/>
          <w:szCs w:val="22"/>
        </w:rPr>
        <w:t>könyvtári ellátás”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0EC9">
        <w:rPr>
          <w:rFonts w:asciiTheme="majorHAnsi" w:hAnsiTheme="majorHAnsi"/>
          <w:b/>
          <w:sz w:val="22"/>
          <w:szCs w:val="22"/>
        </w:rPr>
        <w:t>szövegrész elhagyásra kerül.</w:t>
      </w:r>
    </w:p>
    <w:p w:rsidR="00E41AAC" w:rsidRPr="00CE0EC9" w:rsidRDefault="00E41AAC" w:rsidP="00E41AAC">
      <w:pPr>
        <w:spacing w:before="24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8. </w:t>
      </w:r>
      <w:r w:rsidRPr="00CE0EC9">
        <w:rPr>
          <w:rFonts w:asciiTheme="majorHAnsi" w:hAnsiTheme="majorHAnsi"/>
          <w:b/>
          <w:sz w:val="22"/>
          <w:szCs w:val="24"/>
        </w:rPr>
        <w:t>Az alapító okirat 6.2. alpontja helyébe a következő rendelkezés lép:</w:t>
      </w:r>
    </w:p>
    <w:p w:rsidR="00E41AAC" w:rsidRPr="00A119CD" w:rsidRDefault="00E41AAC" w:rsidP="00E41AAC">
      <w:pPr>
        <w:pStyle w:val="Listaszerbekezds1"/>
        <w:numPr>
          <w:ilvl w:val="1"/>
          <w:numId w:val="17"/>
        </w:numPr>
        <w:tabs>
          <w:tab w:val="left" w:pos="540"/>
          <w:tab w:val="left" w:leader="dot" w:pos="9781"/>
          <w:tab w:val="left" w:leader="dot" w:pos="16443"/>
        </w:tabs>
        <w:spacing w:before="240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A119CD">
        <w:rPr>
          <w:rFonts w:asciiTheme="majorHAnsi" w:hAnsiTheme="majorHAnsi"/>
          <w:sz w:val="22"/>
          <w:szCs w:val="22"/>
        </w:rPr>
        <w:t>A köznevelési intézmény tagintézménye(i):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E41AAC" w:rsidRPr="00A119CD" w:rsidTr="00C8725F">
        <w:tc>
          <w:tcPr>
            <w:tcW w:w="484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tagintézmény címe</w:t>
            </w:r>
          </w:p>
        </w:tc>
      </w:tr>
      <w:tr w:rsidR="00E41AAC" w:rsidRPr="00A119CD" w:rsidTr="00C8725F">
        <w:tc>
          <w:tcPr>
            <w:tcW w:w="484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Alagi Tagóvodája</w:t>
            </w:r>
          </w:p>
        </w:tc>
        <w:tc>
          <w:tcPr>
            <w:tcW w:w="3095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2120 Dunakeszi, Óvoda köz 1.</w:t>
            </w:r>
          </w:p>
        </w:tc>
      </w:tr>
      <w:tr w:rsidR="00E41AAC" w:rsidRPr="00A119CD" w:rsidTr="00C8725F">
        <w:tc>
          <w:tcPr>
            <w:tcW w:w="484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Gyöngyharmat Tagóvodája</w:t>
            </w:r>
          </w:p>
        </w:tc>
        <w:tc>
          <w:tcPr>
            <w:tcW w:w="3095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2120 Dunakeszi, Garas utca 28.</w:t>
            </w:r>
          </w:p>
        </w:tc>
      </w:tr>
      <w:tr w:rsidR="00E41AAC" w:rsidRPr="00A119CD" w:rsidTr="00C8725F">
        <w:tc>
          <w:tcPr>
            <w:tcW w:w="484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Kerekerdő Tagóvodája</w:t>
            </w:r>
          </w:p>
        </w:tc>
        <w:tc>
          <w:tcPr>
            <w:tcW w:w="3095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2120 Dunakeszi, Posta utca 5</w:t>
            </w:r>
          </w:p>
        </w:tc>
      </w:tr>
      <w:tr w:rsidR="00E41AAC" w:rsidRPr="00A119CD" w:rsidTr="00C8725F">
        <w:tc>
          <w:tcPr>
            <w:tcW w:w="484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Játszóház Tagóvodája</w:t>
            </w:r>
          </w:p>
        </w:tc>
        <w:tc>
          <w:tcPr>
            <w:tcW w:w="3095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2120 Dunakeszi, Barátság útja 47.</w:t>
            </w:r>
          </w:p>
        </w:tc>
      </w:tr>
      <w:tr w:rsidR="00E41AAC" w:rsidRPr="00A119CD" w:rsidTr="00C8725F">
        <w:tc>
          <w:tcPr>
            <w:tcW w:w="484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Meseház Tagóvodája</w:t>
            </w:r>
          </w:p>
        </w:tc>
        <w:tc>
          <w:tcPr>
            <w:tcW w:w="3095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2120 Dunakeszi, Kandó Kálmán sétány 14.</w:t>
            </w:r>
          </w:p>
        </w:tc>
      </w:tr>
      <w:tr w:rsidR="00E41AAC" w:rsidRPr="00A119CD" w:rsidTr="00C8725F">
        <w:tc>
          <w:tcPr>
            <w:tcW w:w="484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6</w:t>
            </w:r>
          </w:p>
        </w:tc>
        <w:tc>
          <w:tcPr>
            <w:tcW w:w="5318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Aranyalma Tagóvodája</w:t>
            </w:r>
          </w:p>
        </w:tc>
        <w:tc>
          <w:tcPr>
            <w:tcW w:w="3095" w:type="dxa"/>
            <w:shd w:val="clear" w:color="auto" w:fill="auto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2120 Dunakeszi, Brunszvik utca 3. (hrsz: 056/35)</w:t>
            </w:r>
          </w:p>
        </w:tc>
      </w:tr>
    </w:tbl>
    <w:p w:rsidR="00E41AAC" w:rsidRPr="0094042C" w:rsidRDefault="00E41AAC" w:rsidP="00E41AAC">
      <w:pPr>
        <w:pStyle w:val="Listaszerbekezds"/>
        <w:numPr>
          <w:ilvl w:val="0"/>
          <w:numId w:val="18"/>
        </w:numPr>
        <w:spacing w:before="240"/>
        <w:ind w:left="426" w:hanging="426"/>
        <w:contextualSpacing w:val="0"/>
        <w:rPr>
          <w:rFonts w:asciiTheme="majorHAnsi" w:hAnsiTheme="majorHAnsi"/>
          <w:b/>
          <w:sz w:val="22"/>
          <w:szCs w:val="22"/>
        </w:rPr>
      </w:pPr>
      <w:r w:rsidRPr="0094042C">
        <w:rPr>
          <w:rFonts w:asciiTheme="majorHAnsi" w:hAnsiTheme="majorHAnsi"/>
          <w:b/>
          <w:sz w:val="22"/>
          <w:szCs w:val="22"/>
        </w:rPr>
        <w:t>Az alapító okirat 6.3. pontja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Pr="0094042C">
        <w:rPr>
          <w:rFonts w:asciiTheme="majorHAnsi" w:hAnsiTheme="majorHAnsi"/>
          <w:b/>
          <w:sz w:val="22"/>
          <w:szCs w:val="22"/>
        </w:rPr>
        <w:t>helyébe a következő rendelkezés</w:t>
      </w:r>
      <w:r>
        <w:rPr>
          <w:rFonts w:asciiTheme="majorHAnsi" w:hAnsiTheme="majorHAnsi"/>
          <w:b/>
          <w:sz w:val="22"/>
          <w:szCs w:val="22"/>
        </w:rPr>
        <w:t xml:space="preserve"> lép</w:t>
      </w:r>
      <w:r w:rsidRPr="0094042C">
        <w:rPr>
          <w:rFonts w:asciiTheme="majorHAnsi" w:hAnsiTheme="majorHAnsi"/>
          <w:b/>
          <w:sz w:val="22"/>
          <w:szCs w:val="22"/>
        </w:rPr>
        <w:t>:</w:t>
      </w:r>
    </w:p>
    <w:p w:rsidR="00E41AAC" w:rsidRPr="00A119CD" w:rsidRDefault="00E41AAC" w:rsidP="00E41AAC">
      <w:pPr>
        <w:pStyle w:val="Listaszerbekezds1"/>
        <w:numPr>
          <w:ilvl w:val="1"/>
          <w:numId w:val="16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A119CD">
        <w:rPr>
          <w:rFonts w:asciiTheme="majorHAnsi" w:hAnsiTheme="majorHAnsi"/>
          <w:sz w:val="22"/>
          <w:szCs w:val="24"/>
        </w:rPr>
        <w:t>A feladatellátási helyenként felvehető maximális gyermek-, tanulólétszám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"/>
        <w:gridCol w:w="9"/>
        <w:gridCol w:w="3584"/>
        <w:gridCol w:w="1647"/>
        <w:gridCol w:w="1647"/>
        <w:gridCol w:w="1720"/>
      </w:tblGrid>
      <w:tr w:rsidR="00E41AAC" w:rsidRPr="00A119CD" w:rsidTr="00C8725F">
        <w:tc>
          <w:tcPr>
            <w:tcW w:w="255" w:type="pct"/>
            <w:gridSpan w:val="2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978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  <w:sz w:val="22"/>
              </w:rPr>
              <w:t>feladatellátási hely megnevezése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alapfeladat megnevezése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  <w:sz w:val="22"/>
              </w:rPr>
              <w:t>tagozat munkarend megjelölése</w:t>
            </w:r>
          </w:p>
        </w:tc>
        <w:tc>
          <w:tcPr>
            <w:tcW w:w="94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  <w:sz w:val="22"/>
              </w:rPr>
              <w:t>maximális gyermek-, tanulólétszám</w:t>
            </w:r>
          </w:p>
        </w:tc>
      </w:tr>
      <w:tr w:rsidR="00E41AAC" w:rsidRPr="00A119CD" w:rsidTr="00C8725F">
        <w:trPr>
          <w:trHeight w:val="790"/>
        </w:trPr>
        <w:tc>
          <w:tcPr>
            <w:tcW w:w="255" w:type="pct"/>
            <w:gridSpan w:val="2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  <w:sz w:val="22"/>
              </w:rPr>
              <w:t>1</w:t>
            </w:r>
          </w:p>
        </w:tc>
        <w:tc>
          <w:tcPr>
            <w:tcW w:w="1978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 xml:space="preserve">Dunakeszi Óvodai és Humán Szolgáltató Központ 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a) óvodai nevelés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 xml:space="preserve">b) a többi gyermekkel együtt </w:t>
            </w:r>
            <w:r w:rsidRPr="00A119CD">
              <w:rPr>
                <w:rFonts w:asciiTheme="majorHAnsi" w:hAnsiTheme="majorHAnsi"/>
              </w:rPr>
              <w:lastRenderedPageBreak/>
              <w:t>nevelhető sajátos nevelési igényű gyermekek óvodai nevelése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94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  <w:sz w:val="22"/>
              </w:rPr>
              <w:t>250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ebből SNI-s gyermek: 8fő</w:t>
            </w:r>
          </w:p>
        </w:tc>
      </w:tr>
      <w:tr w:rsidR="00E41AAC" w:rsidRPr="00A119CD" w:rsidTr="00C8725F">
        <w:trPr>
          <w:trHeight w:val="790"/>
        </w:trPr>
        <w:tc>
          <w:tcPr>
            <w:tcW w:w="250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2</w:t>
            </w:r>
          </w:p>
        </w:tc>
        <w:tc>
          <w:tcPr>
            <w:tcW w:w="1983" w:type="pct"/>
            <w:gridSpan w:val="2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Aranyalma Tagóvodája</w:t>
            </w:r>
            <w:r w:rsidRPr="00A119CD">
              <w:rPr>
                <w:rFonts w:asciiTheme="majorHAnsi" w:hAnsiTheme="majorHAnsi" w:cs="Calibri"/>
                <w:color w:val="000000"/>
              </w:rPr>
              <w:t xml:space="preserve"> 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a) óvodai nevelés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94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228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</w:rPr>
              <w:t>ebből SNI-s gyermek: 16fő</w:t>
            </w:r>
          </w:p>
        </w:tc>
      </w:tr>
      <w:tr w:rsidR="00E41AAC" w:rsidRPr="00A119CD" w:rsidTr="00C8725F">
        <w:tc>
          <w:tcPr>
            <w:tcW w:w="250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  <w:sz w:val="22"/>
              </w:rPr>
              <w:t>3</w:t>
            </w:r>
          </w:p>
        </w:tc>
        <w:tc>
          <w:tcPr>
            <w:tcW w:w="1983" w:type="pct"/>
            <w:gridSpan w:val="2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Alagi Tagóvodája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a) óvodai nevelés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94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150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ebből SNI-s gyermek: 12fő</w:t>
            </w:r>
          </w:p>
        </w:tc>
      </w:tr>
      <w:tr w:rsidR="00E41AAC" w:rsidRPr="00A119CD" w:rsidTr="00C8725F">
        <w:tc>
          <w:tcPr>
            <w:tcW w:w="250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  <w:sz w:val="22"/>
              </w:rPr>
              <w:t>4</w:t>
            </w:r>
          </w:p>
        </w:tc>
        <w:tc>
          <w:tcPr>
            <w:tcW w:w="1983" w:type="pct"/>
            <w:gridSpan w:val="2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Gyöngyharmat Tagóvodája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a) óvodai nevelés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94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148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ebből SNI-s gyermek: 12 fő</w:t>
            </w:r>
          </w:p>
        </w:tc>
      </w:tr>
      <w:tr w:rsidR="00E41AAC" w:rsidRPr="00A119CD" w:rsidTr="00C8725F">
        <w:tc>
          <w:tcPr>
            <w:tcW w:w="250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  <w:sz w:val="22"/>
              </w:rPr>
              <w:t>5</w:t>
            </w:r>
          </w:p>
        </w:tc>
        <w:tc>
          <w:tcPr>
            <w:tcW w:w="1983" w:type="pct"/>
            <w:gridSpan w:val="2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Kerekerdő Tagóvodája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a) óvodai nevelés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 xml:space="preserve">b) a többi gyermekkel </w:t>
            </w:r>
            <w:r w:rsidRPr="00A119CD">
              <w:rPr>
                <w:rFonts w:asciiTheme="majorHAnsi" w:hAnsiTheme="majorHAnsi"/>
              </w:rPr>
              <w:lastRenderedPageBreak/>
              <w:t>együtt nevelhető sajátos nevelési igényű gyermekek óvodai nevelése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94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75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ebből SNI-s gyermek: 6 fő</w:t>
            </w:r>
          </w:p>
        </w:tc>
      </w:tr>
      <w:tr w:rsidR="00E41AAC" w:rsidRPr="00A119CD" w:rsidTr="00C8725F">
        <w:tc>
          <w:tcPr>
            <w:tcW w:w="250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  <w:sz w:val="22"/>
              </w:rPr>
              <w:t>6</w:t>
            </w:r>
          </w:p>
        </w:tc>
        <w:tc>
          <w:tcPr>
            <w:tcW w:w="1983" w:type="pct"/>
            <w:gridSpan w:val="2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Játszóház Tagóvodája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a) óvodai nevelés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949" w:type="pct"/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200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ebből SNI-s gyermek: 16fő</w:t>
            </w:r>
          </w:p>
        </w:tc>
      </w:tr>
      <w:tr w:rsidR="00E41AAC" w:rsidRPr="00A119CD" w:rsidTr="00C8725F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  <w:sz w:val="22"/>
              </w:rPr>
              <w:t>7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Dunakeszi Óvodai és Humán Szolgáltató Központ Meseház Tagóvodája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a) óvodai nevelés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b) a többi gyermekkel együtt nevelhető sajátos nevelési igényű gyermekek óvodai nevelése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150</w:t>
            </w:r>
          </w:p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ebből SNI-s gyermek: 12fő</w:t>
            </w:r>
          </w:p>
        </w:tc>
      </w:tr>
      <w:tr w:rsidR="00E41AAC" w:rsidRPr="00A119CD" w:rsidTr="00C8725F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8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Csillagszem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112</w:t>
            </w:r>
          </w:p>
        </w:tc>
      </w:tr>
      <w:tr w:rsidR="00E41AAC" w:rsidRPr="00A119CD" w:rsidTr="00C8725F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9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Kincsem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56</w:t>
            </w:r>
          </w:p>
        </w:tc>
      </w:tr>
      <w:tr w:rsidR="00E41AAC" w:rsidRPr="00A119CD" w:rsidTr="00C8725F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10</w:t>
            </w:r>
          </w:p>
        </w:tc>
        <w:tc>
          <w:tcPr>
            <w:tcW w:w="1983" w:type="pct"/>
            <w:gridSpan w:val="2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 w:cs="Arial"/>
                <w:sz w:val="22"/>
                <w:szCs w:val="22"/>
              </w:rPr>
            </w:pPr>
            <w:r w:rsidRPr="00A119CD">
              <w:rPr>
                <w:rFonts w:asciiTheme="majorHAnsi" w:hAnsiTheme="majorHAnsi" w:cs="Arial"/>
                <w:sz w:val="22"/>
                <w:szCs w:val="22"/>
              </w:rPr>
              <w:t>Napsugár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119CD">
              <w:rPr>
                <w:rFonts w:asciiTheme="majorHAnsi" w:hAnsiTheme="majorHAnsi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E41AAC" w:rsidRPr="00A119CD" w:rsidRDefault="00E41AAC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19CD">
              <w:rPr>
                <w:rFonts w:asciiTheme="majorHAnsi" w:hAnsiTheme="majorHAnsi"/>
                <w:sz w:val="22"/>
              </w:rPr>
              <w:t>112</w:t>
            </w:r>
          </w:p>
        </w:tc>
      </w:tr>
    </w:tbl>
    <w:p w:rsidR="00E41AAC" w:rsidRPr="005B5387" w:rsidRDefault="00E41AAC" w:rsidP="00E41AAC">
      <w:pPr>
        <w:pStyle w:val="Listaszerbekezds"/>
        <w:numPr>
          <w:ilvl w:val="0"/>
          <w:numId w:val="18"/>
        </w:numPr>
        <w:spacing w:before="240"/>
        <w:ind w:left="425" w:hanging="425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 w:rsidRPr="005B5387">
        <w:rPr>
          <w:rFonts w:asciiTheme="majorHAnsi" w:hAnsiTheme="majorHAnsi"/>
          <w:b/>
          <w:sz w:val="22"/>
          <w:szCs w:val="22"/>
        </w:rPr>
        <w:t>Az alapító okirat 6.4. pontj</w:t>
      </w:r>
      <w:r>
        <w:rPr>
          <w:rFonts w:asciiTheme="majorHAnsi" w:hAnsiTheme="majorHAnsi"/>
          <w:b/>
          <w:sz w:val="22"/>
          <w:szCs w:val="22"/>
        </w:rPr>
        <w:t>ába</w:t>
      </w:r>
      <w:r w:rsidRPr="005B5387">
        <w:rPr>
          <w:rFonts w:asciiTheme="majorHAnsi" w:hAnsiTheme="majorHAnsi"/>
          <w:b/>
          <w:sz w:val="22"/>
          <w:szCs w:val="22"/>
        </w:rPr>
        <w:t xml:space="preserve"> foglalt táblázat következő </w:t>
      </w:r>
      <w:r w:rsidRPr="005B5387">
        <w:rPr>
          <w:rFonts w:asciiTheme="majorHAnsi" w:hAnsiTheme="majorHAnsi" w:cs="Arial"/>
          <w:b/>
          <w:sz w:val="22"/>
          <w:szCs w:val="22"/>
        </w:rPr>
        <w:t>10., 11.</w:t>
      </w:r>
      <w:r>
        <w:rPr>
          <w:rFonts w:asciiTheme="majorHAnsi" w:hAnsiTheme="majorHAnsi" w:cs="Arial"/>
          <w:b/>
          <w:sz w:val="22"/>
          <w:szCs w:val="22"/>
        </w:rPr>
        <w:t xml:space="preserve"> és</w:t>
      </w:r>
      <w:r w:rsidRPr="005B5387">
        <w:rPr>
          <w:rFonts w:asciiTheme="majorHAnsi" w:hAnsiTheme="majorHAnsi" w:cs="Arial"/>
          <w:b/>
          <w:sz w:val="22"/>
          <w:szCs w:val="22"/>
        </w:rPr>
        <w:t xml:space="preserve"> 12. sora elhagyásra</w:t>
      </w:r>
      <w:r>
        <w:rPr>
          <w:rFonts w:asciiTheme="majorHAnsi" w:hAnsiTheme="majorHAnsi" w:cs="Arial"/>
          <w:b/>
          <w:sz w:val="22"/>
          <w:szCs w:val="22"/>
        </w:rPr>
        <w:t xml:space="preserve"> kerül</w:t>
      </w:r>
      <w:r w:rsidRPr="005B5387">
        <w:rPr>
          <w:rFonts w:asciiTheme="majorHAnsi" w:hAnsiTheme="majorHAnsi" w:cs="Arial"/>
          <w:b/>
          <w:sz w:val="22"/>
          <w:szCs w:val="22"/>
        </w:rPr>
        <w:t xml:space="preserve"> a további szerkezeti egységek számozásának értelemszerű megváltozásával:</w:t>
      </w:r>
    </w:p>
    <w:p w:rsidR="00E41AAC" w:rsidRPr="00A119CD" w:rsidRDefault="00E41AAC" w:rsidP="00E41AAC">
      <w:pPr>
        <w:tabs>
          <w:tab w:val="left" w:leader="dot" w:pos="9072"/>
          <w:tab w:val="left" w:leader="dot" w:pos="16443"/>
        </w:tabs>
        <w:spacing w:before="12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„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"/>
        <w:gridCol w:w="3865"/>
        <w:gridCol w:w="1275"/>
        <w:gridCol w:w="1561"/>
        <w:gridCol w:w="1870"/>
      </w:tblGrid>
      <w:tr w:rsidR="00E41AAC" w:rsidRPr="00A119CD" w:rsidTr="00C8725F">
        <w:tc>
          <w:tcPr>
            <w:tcW w:w="288" w:type="pct"/>
            <w:vAlign w:val="center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2125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701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1900</w:t>
            </w:r>
          </w:p>
        </w:tc>
        <w:tc>
          <w:tcPr>
            <w:tcW w:w="858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használati jog</w:t>
            </w:r>
          </w:p>
        </w:tc>
        <w:tc>
          <w:tcPr>
            <w:tcW w:w="1028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könyvtár</w:t>
            </w:r>
          </w:p>
        </w:tc>
      </w:tr>
      <w:tr w:rsidR="00E41AAC" w:rsidRPr="00A119CD" w:rsidTr="00C8725F">
        <w:tc>
          <w:tcPr>
            <w:tcW w:w="288" w:type="pct"/>
            <w:vAlign w:val="center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11</w:t>
            </w:r>
          </w:p>
        </w:tc>
        <w:tc>
          <w:tcPr>
            <w:tcW w:w="2125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701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5056/5</w:t>
            </w:r>
          </w:p>
        </w:tc>
        <w:tc>
          <w:tcPr>
            <w:tcW w:w="858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használati jog</w:t>
            </w:r>
          </w:p>
        </w:tc>
        <w:tc>
          <w:tcPr>
            <w:tcW w:w="1028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könyvtár</w:t>
            </w:r>
          </w:p>
        </w:tc>
      </w:tr>
      <w:tr w:rsidR="00E41AAC" w:rsidRPr="00A119CD" w:rsidTr="00C8725F">
        <w:tc>
          <w:tcPr>
            <w:tcW w:w="288" w:type="pct"/>
            <w:vAlign w:val="center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2125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 w:cs="Arial"/>
                <w:sz w:val="22"/>
                <w:szCs w:val="22"/>
              </w:rPr>
              <w:t>2120 Dunakeszi, Kincsem utca 2. (hrsz. 3035/4.)</w:t>
            </w:r>
          </w:p>
        </w:tc>
        <w:tc>
          <w:tcPr>
            <w:tcW w:w="701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3035/4</w:t>
            </w:r>
          </w:p>
        </w:tc>
        <w:tc>
          <w:tcPr>
            <w:tcW w:w="858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használati jog</w:t>
            </w:r>
          </w:p>
        </w:tc>
        <w:tc>
          <w:tcPr>
            <w:tcW w:w="1028" w:type="pct"/>
          </w:tcPr>
          <w:p w:rsidR="00E41AAC" w:rsidRPr="001F12CC" w:rsidRDefault="00E41AAC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F12CC">
              <w:rPr>
                <w:rFonts w:asciiTheme="majorHAnsi" w:hAnsiTheme="majorHAnsi"/>
                <w:sz w:val="22"/>
                <w:szCs w:val="22"/>
              </w:rPr>
              <w:t>könyvtári raktár</w:t>
            </w:r>
          </w:p>
        </w:tc>
      </w:tr>
    </w:tbl>
    <w:p w:rsidR="00E41AAC" w:rsidRPr="00A119CD" w:rsidRDefault="00E41AAC" w:rsidP="00E41AAC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jc w:val="right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”</w:t>
      </w:r>
    </w:p>
    <w:p w:rsidR="00E41AAC" w:rsidRPr="00A119CD" w:rsidRDefault="00E41AAC" w:rsidP="00E41AAC">
      <w:pPr>
        <w:tabs>
          <w:tab w:val="left" w:leader="dot" w:pos="9072"/>
          <w:tab w:val="left" w:leader="dot" w:pos="9781"/>
          <w:tab w:val="left" w:leader="dot" w:pos="16443"/>
        </w:tabs>
        <w:spacing w:before="480"/>
        <w:jc w:val="both"/>
        <w:rPr>
          <w:rFonts w:asciiTheme="majorHAnsi" w:hAnsiTheme="majorHAnsi"/>
          <w:sz w:val="22"/>
          <w:szCs w:val="24"/>
        </w:rPr>
      </w:pPr>
      <w:r w:rsidRPr="00A119CD">
        <w:rPr>
          <w:rFonts w:asciiTheme="majorHAnsi" w:hAnsiTheme="majorHAnsi"/>
          <w:sz w:val="22"/>
          <w:szCs w:val="24"/>
        </w:rPr>
        <w:lastRenderedPageBreak/>
        <w:t>Jelen módosító okiratot 2025. november 1. napjától kell alkalmazni.</w:t>
      </w:r>
    </w:p>
    <w:p w:rsidR="00E41AAC" w:rsidRPr="00A119CD" w:rsidRDefault="00E41AAC" w:rsidP="00E41AAC">
      <w:pPr>
        <w:tabs>
          <w:tab w:val="left" w:leader="dot" w:pos="9072"/>
          <w:tab w:val="left" w:leader="dot" w:pos="9781"/>
          <w:tab w:val="left" w:leader="dot" w:pos="16443"/>
        </w:tabs>
        <w:spacing w:before="480"/>
        <w:jc w:val="both"/>
        <w:rPr>
          <w:rFonts w:asciiTheme="majorHAnsi" w:hAnsiTheme="majorHAnsi"/>
          <w:sz w:val="22"/>
          <w:szCs w:val="24"/>
        </w:rPr>
      </w:pPr>
      <w:r w:rsidRPr="00A119CD">
        <w:rPr>
          <w:rFonts w:asciiTheme="majorHAnsi" w:hAnsiTheme="majorHAnsi"/>
          <w:sz w:val="22"/>
          <w:szCs w:val="24"/>
        </w:rPr>
        <w:t xml:space="preserve">Kelt: Dunakeszi, „időbélyegző szerint” </w:t>
      </w:r>
    </w:p>
    <w:p w:rsidR="00E41AAC" w:rsidRPr="00A119CD" w:rsidRDefault="00E41AAC" w:rsidP="00E41AAC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2"/>
          <w:szCs w:val="24"/>
        </w:rPr>
      </w:pPr>
      <w:r w:rsidRPr="00A119CD">
        <w:rPr>
          <w:rFonts w:asciiTheme="majorHAnsi" w:hAnsiTheme="majorHAnsi"/>
          <w:sz w:val="22"/>
          <w:szCs w:val="24"/>
        </w:rPr>
        <w:t>P.H.</w:t>
      </w:r>
    </w:p>
    <w:p w:rsidR="00E41AAC" w:rsidRPr="00A119CD" w:rsidRDefault="00E41AAC" w:rsidP="00E41AAC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 w:rsidRPr="00A119CD">
        <w:rPr>
          <w:rFonts w:asciiTheme="majorHAnsi" w:hAnsiTheme="majorHAnsi"/>
          <w:sz w:val="22"/>
          <w:szCs w:val="24"/>
        </w:rPr>
        <w:t>Dióssi Csaba</w:t>
      </w:r>
    </w:p>
    <w:p w:rsidR="00E41AAC" w:rsidRPr="00A119CD" w:rsidRDefault="00E41AAC" w:rsidP="00E41AAC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r w:rsidRPr="00A119CD">
        <w:rPr>
          <w:rFonts w:asciiTheme="majorHAnsi" w:hAnsiTheme="majorHAnsi"/>
          <w:sz w:val="22"/>
          <w:szCs w:val="24"/>
        </w:rPr>
        <w:t>polgármester</w:t>
      </w:r>
    </w:p>
    <w:p w:rsidR="006D3EA5" w:rsidRPr="00E41AAC" w:rsidRDefault="00E41AAC" w:rsidP="00E41AAC">
      <w:bookmarkStart w:id="0" w:name="_GoBack"/>
      <w:bookmarkEnd w:id="0"/>
    </w:p>
    <w:sectPr w:rsidR="006D3EA5" w:rsidRPr="00E41AAC" w:rsidSect="00615800">
      <w:footerReference w:type="default" r:id="rId5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50" w:rsidRPr="009F2115" w:rsidRDefault="00E41AAC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>
      <w:rPr>
        <w:rFonts w:asciiTheme="majorHAnsi" w:hAnsiTheme="majorHAnsi"/>
        <w:noProof/>
        <w:sz w:val="22"/>
        <w:szCs w:val="22"/>
      </w:rPr>
      <w:t>5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7381"/>
    <w:multiLevelType w:val="multilevel"/>
    <w:tmpl w:val="FE849D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5748B"/>
    <w:multiLevelType w:val="multilevel"/>
    <w:tmpl w:val="7346DF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44A414C"/>
    <w:multiLevelType w:val="multilevel"/>
    <w:tmpl w:val="C798C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C0083F"/>
    <w:multiLevelType w:val="multilevel"/>
    <w:tmpl w:val="F716B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F84F64"/>
    <w:multiLevelType w:val="multilevel"/>
    <w:tmpl w:val="DDF0F8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DD4E4A"/>
    <w:multiLevelType w:val="multilevel"/>
    <w:tmpl w:val="4E4ABF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DD233D1"/>
    <w:multiLevelType w:val="multilevel"/>
    <w:tmpl w:val="47CE2A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1FD69E9"/>
    <w:multiLevelType w:val="hybridMultilevel"/>
    <w:tmpl w:val="B622B5D0"/>
    <w:lvl w:ilvl="0" w:tplc="FF7A9B56">
      <w:start w:val="16"/>
      <w:numFmt w:val="bullet"/>
      <w:lvlText w:val="-"/>
      <w:lvlJc w:val="left"/>
      <w:pPr>
        <w:ind w:left="927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5CF11DF"/>
    <w:multiLevelType w:val="multilevel"/>
    <w:tmpl w:val="21C04240"/>
    <w:lvl w:ilvl="0">
      <w:start w:val="3"/>
      <w:numFmt w:val="decimal"/>
      <w:lvlText w:val="%1."/>
      <w:lvlJc w:val="left"/>
      <w:pPr>
        <w:ind w:left="585" w:hanging="585"/>
      </w:pPr>
      <w:rPr>
        <w:rFonts w:ascii="Cambria" w:eastAsia="Calibri" w:hAnsi="Cambria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eastAsia="Calibri" w:hAnsi="Cambri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mbria" w:eastAsia="Calibri" w:hAnsi="Cambria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mbria" w:eastAsia="Calibri" w:hAnsi="Cambria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mbria" w:eastAsia="Calibri" w:hAnsi="Cambria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mbria" w:eastAsia="Calibri" w:hAnsi="Cambria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mbria" w:eastAsia="Calibri" w:hAnsi="Cambria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mbria" w:eastAsia="Calibri" w:hAnsi="Cambria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mbria" w:eastAsia="Calibri" w:hAnsi="Cambria" w:hint="default"/>
        <w:b/>
      </w:rPr>
    </w:lvl>
  </w:abstractNum>
  <w:abstractNum w:abstractNumId="10" w15:restartNumberingAfterBreak="0">
    <w:nsid w:val="3DA07502"/>
    <w:multiLevelType w:val="hybridMultilevel"/>
    <w:tmpl w:val="3842BA8E"/>
    <w:lvl w:ilvl="0" w:tplc="8B90868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C3366"/>
    <w:multiLevelType w:val="multilevel"/>
    <w:tmpl w:val="292242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D347A1E"/>
    <w:multiLevelType w:val="multilevel"/>
    <w:tmpl w:val="27AAF3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579A7F49"/>
    <w:multiLevelType w:val="multilevel"/>
    <w:tmpl w:val="DFFC410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62494DAF"/>
    <w:multiLevelType w:val="multilevel"/>
    <w:tmpl w:val="FBC086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FE86774"/>
    <w:multiLevelType w:val="multilevel"/>
    <w:tmpl w:val="55B2EE40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84A7774"/>
    <w:multiLevelType w:val="multilevel"/>
    <w:tmpl w:val="C798C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3"/>
  </w:num>
  <w:num w:numId="5">
    <w:abstractNumId w:val="17"/>
  </w:num>
  <w:num w:numId="6">
    <w:abstractNumId w:val="0"/>
  </w:num>
  <w:num w:numId="7">
    <w:abstractNumId w:val="14"/>
  </w:num>
  <w:num w:numId="8">
    <w:abstractNumId w:val="9"/>
  </w:num>
  <w:num w:numId="9">
    <w:abstractNumId w:val="16"/>
  </w:num>
  <w:num w:numId="10">
    <w:abstractNumId w:val="6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  <w:num w:numId="15">
    <w:abstractNumId w:val="11"/>
  </w:num>
  <w:num w:numId="16">
    <w:abstractNumId w:val="13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3B"/>
    <w:rsid w:val="00046F8B"/>
    <w:rsid w:val="007E723B"/>
    <w:rsid w:val="00823CE9"/>
    <w:rsid w:val="00BE6DBD"/>
    <w:rsid w:val="00DB2468"/>
    <w:rsid w:val="00E4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6351"/>
  <w15:chartTrackingRefBased/>
  <w15:docId w15:val="{2AFD3802-05EA-4AC9-B652-7147043E5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72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723B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E723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E723B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7E723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szerbekezds1">
    <w:name w:val="Listaszerű bekezdés1"/>
    <w:basedOn w:val="Norml"/>
    <w:link w:val="ListParagraphChar"/>
    <w:rsid w:val="007E723B"/>
    <w:pPr>
      <w:ind w:left="720"/>
      <w:contextualSpacing/>
    </w:pPr>
    <w:rPr>
      <w:rFonts w:eastAsia="Calibri"/>
      <w:sz w:val="20"/>
      <w:lang w:val="x-none"/>
    </w:rPr>
  </w:style>
  <w:style w:type="character" w:customStyle="1" w:styleId="ListParagraphChar">
    <w:name w:val="List Paragraph Char"/>
    <w:link w:val="Listaszerbekezds1"/>
    <w:locked/>
    <w:rsid w:val="007E723B"/>
    <w:rPr>
      <w:rFonts w:ascii="Times New Roman" w:eastAsia="Calibri" w:hAnsi="Times New Roman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791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2025-09-17T13:55:00Z</dcterms:created>
  <dcterms:modified xsi:type="dcterms:W3CDTF">2025-09-17T13:55:00Z</dcterms:modified>
</cp:coreProperties>
</file>